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7E65D" w14:textId="77777777" w:rsidR="00C41C28" w:rsidRDefault="00C41C28" w:rsidP="00C41C28">
      <w:pPr>
        <w:jc w:val="center"/>
        <w:rPr>
          <w:lang w:val="en-US"/>
        </w:rPr>
      </w:pPr>
      <w:bookmarkStart w:id="0" w:name="_GoBack"/>
      <w:bookmarkEnd w:id="0"/>
    </w:p>
    <w:p w14:paraId="1C0F180E" w14:textId="77777777" w:rsidR="00C41C28" w:rsidRDefault="00C41C28" w:rsidP="00C41C28">
      <w:pPr>
        <w:jc w:val="center"/>
        <w:rPr>
          <w:lang w:val="en-US"/>
        </w:rPr>
      </w:pPr>
    </w:p>
    <w:p w14:paraId="3AA0A8D7" w14:textId="77777777" w:rsidR="00C41C28" w:rsidRDefault="00C41C28" w:rsidP="00C41C28">
      <w:pPr>
        <w:jc w:val="center"/>
        <w:rPr>
          <w:lang w:val="en-US"/>
        </w:rPr>
      </w:pPr>
    </w:p>
    <w:p w14:paraId="28395F77" w14:textId="77777777" w:rsidR="00C41C28" w:rsidRDefault="00C41C28" w:rsidP="00C41C28">
      <w:pPr>
        <w:jc w:val="center"/>
        <w:rPr>
          <w:lang w:val="en-US"/>
        </w:rPr>
      </w:pPr>
    </w:p>
    <w:p w14:paraId="52EDBEC4" w14:textId="77777777" w:rsidR="00C41C28" w:rsidRDefault="00C41C28" w:rsidP="00C41C28">
      <w:pPr>
        <w:jc w:val="center"/>
        <w:rPr>
          <w:lang w:val="en-US"/>
        </w:rPr>
      </w:pPr>
    </w:p>
    <w:p w14:paraId="204A2C00" w14:textId="77777777" w:rsidR="00C41C28" w:rsidRDefault="00C41C28" w:rsidP="00C41C28">
      <w:pPr>
        <w:jc w:val="center"/>
        <w:rPr>
          <w:lang w:val="en-US"/>
        </w:rPr>
      </w:pPr>
    </w:p>
    <w:p w14:paraId="443A13A5" w14:textId="77777777" w:rsidR="00C41C28" w:rsidRDefault="00C41C28" w:rsidP="00C41C28">
      <w:pPr>
        <w:jc w:val="center"/>
        <w:rPr>
          <w:lang w:val="en-US"/>
        </w:rPr>
      </w:pPr>
    </w:p>
    <w:p w14:paraId="29E160BA" w14:textId="77777777" w:rsidR="00C41C28" w:rsidRDefault="00C41C28" w:rsidP="00C41C28">
      <w:pPr>
        <w:jc w:val="center"/>
        <w:rPr>
          <w:lang w:val="en-US"/>
        </w:rPr>
      </w:pPr>
    </w:p>
    <w:p w14:paraId="6821519D" w14:textId="77777777" w:rsidR="00C41C28" w:rsidRDefault="00C41C28" w:rsidP="00C41C28">
      <w:pPr>
        <w:jc w:val="center"/>
        <w:rPr>
          <w:lang w:val="en-US"/>
        </w:rPr>
      </w:pPr>
    </w:p>
    <w:p w14:paraId="2A9499C7" w14:textId="77777777" w:rsidR="00C41C28" w:rsidRDefault="00C41C28" w:rsidP="00C41C28">
      <w:pPr>
        <w:jc w:val="center"/>
        <w:rPr>
          <w:lang w:val="en-US"/>
        </w:rPr>
      </w:pPr>
    </w:p>
    <w:p w14:paraId="13573168" w14:textId="77777777" w:rsidR="00C41C28" w:rsidRDefault="00C41C28" w:rsidP="00C41C28">
      <w:pPr>
        <w:jc w:val="center"/>
        <w:rPr>
          <w:lang w:val="en-US"/>
        </w:rPr>
      </w:pPr>
    </w:p>
    <w:p w14:paraId="461D64E8" w14:textId="77777777" w:rsidR="00C41C28" w:rsidRDefault="00C41C28" w:rsidP="00C41C28">
      <w:pPr>
        <w:jc w:val="center"/>
        <w:rPr>
          <w:lang w:val="en-US"/>
        </w:rPr>
      </w:pPr>
    </w:p>
    <w:p w14:paraId="673DF201" w14:textId="77777777" w:rsidR="00C41C28" w:rsidRDefault="00C41C28" w:rsidP="00C41C28">
      <w:pPr>
        <w:jc w:val="center"/>
        <w:rPr>
          <w:lang w:val="en-US"/>
        </w:rPr>
      </w:pPr>
    </w:p>
    <w:p w14:paraId="7C40B468" w14:textId="70B4E83A" w:rsidR="00317AB9" w:rsidRDefault="00D71D11" w:rsidP="00C41C28">
      <w:pPr>
        <w:jc w:val="center"/>
        <w:rPr>
          <w:lang w:val="en-US"/>
        </w:rPr>
      </w:pPr>
      <w:r>
        <w:rPr>
          <w:lang w:val="en-US"/>
        </w:rPr>
        <w:t xml:space="preserve">Spiritual </w:t>
      </w:r>
      <w:r w:rsidR="00C41C28">
        <w:rPr>
          <w:lang w:val="en-US"/>
        </w:rPr>
        <w:t>I</w:t>
      </w:r>
      <w:r>
        <w:rPr>
          <w:lang w:val="en-US"/>
        </w:rPr>
        <w:t>ntervention</w:t>
      </w:r>
    </w:p>
    <w:p w14:paraId="01195142" w14:textId="15A7B45A" w:rsidR="00C41C28" w:rsidRDefault="00D71D11" w:rsidP="00C41C28">
      <w:pPr>
        <w:jc w:val="center"/>
        <w:rPr>
          <w:lang w:val="en-US"/>
        </w:rPr>
      </w:pPr>
      <w:r>
        <w:rPr>
          <w:lang w:val="en-US"/>
        </w:rPr>
        <w:t>Name</w:t>
      </w:r>
    </w:p>
    <w:p w14:paraId="5C46C870" w14:textId="4E79F0CC" w:rsidR="00C41C28" w:rsidRDefault="00D71D11" w:rsidP="00C41C28">
      <w:pPr>
        <w:jc w:val="center"/>
        <w:rPr>
          <w:lang w:val="en-US"/>
        </w:rPr>
      </w:pPr>
      <w:r>
        <w:rPr>
          <w:lang w:val="en-US"/>
        </w:rPr>
        <w:t>Institution</w:t>
      </w:r>
    </w:p>
    <w:p w14:paraId="3717932F" w14:textId="1E763A15" w:rsidR="00C41C28" w:rsidRDefault="00C41C28" w:rsidP="00C41C28">
      <w:pPr>
        <w:jc w:val="center"/>
        <w:rPr>
          <w:lang w:val="en-US"/>
        </w:rPr>
      </w:pPr>
    </w:p>
    <w:p w14:paraId="389F0076" w14:textId="46E1779F" w:rsidR="00C41C28" w:rsidRDefault="00C41C28" w:rsidP="00C41C28">
      <w:pPr>
        <w:jc w:val="center"/>
        <w:rPr>
          <w:lang w:val="en-US"/>
        </w:rPr>
      </w:pPr>
    </w:p>
    <w:p w14:paraId="52B6F6E9" w14:textId="502B34EA" w:rsidR="00C41C28" w:rsidRDefault="00C41C28" w:rsidP="00C41C28">
      <w:pPr>
        <w:jc w:val="center"/>
        <w:rPr>
          <w:lang w:val="en-US"/>
        </w:rPr>
      </w:pPr>
    </w:p>
    <w:p w14:paraId="2499E0E8" w14:textId="3E55ED56" w:rsidR="00C41C28" w:rsidRDefault="00C41C28" w:rsidP="00C41C28">
      <w:pPr>
        <w:jc w:val="center"/>
        <w:rPr>
          <w:lang w:val="en-US"/>
        </w:rPr>
      </w:pPr>
    </w:p>
    <w:p w14:paraId="017ED9E8" w14:textId="7A7A4EB4" w:rsidR="00C41C28" w:rsidRDefault="00C41C28" w:rsidP="00C41C28">
      <w:pPr>
        <w:jc w:val="center"/>
        <w:rPr>
          <w:lang w:val="en-US"/>
        </w:rPr>
      </w:pPr>
    </w:p>
    <w:p w14:paraId="412A3CCA" w14:textId="0C6AD7E5" w:rsidR="00C41C28" w:rsidRDefault="00C41C28" w:rsidP="00C41C28">
      <w:pPr>
        <w:jc w:val="center"/>
        <w:rPr>
          <w:lang w:val="en-US"/>
        </w:rPr>
      </w:pPr>
    </w:p>
    <w:p w14:paraId="79E91CBE" w14:textId="7F0099D5" w:rsidR="00C41C28" w:rsidRDefault="00C41C28" w:rsidP="00C41C28">
      <w:pPr>
        <w:jc w:val="center"/>
        <w:rPr>
          <w:lang w:val="en-US"/>
        </w:rPr>
      </w:pPr>
    </w:p>
    <w:p w14:paraId="551A8779" w14:textId="75CC19FA" w:rsidR="00C41C28" w:rsidRDefault="00C41C28" w:rsidP="00C41C28">
      <w:pPr>
        <w:jc w:val="center"/>
        <w:rPr>
          <w:lang w:val="en-US"/>
        </w:rPr>
      </w:pPr>
    </w:p>
    <w:p w14:paraId="320D70AD" w14:textId="48A86335" w:rsidR="00C41C28" w:rsidRDefault="00C41C28" w:rsidP="00C41C28">
      <w:pPr>
        <w:jc w:val="center"/>
        <w:rPr>
          <w:lang w:val="en-US"/>
        </w:rPr>
      </w:pPr>
    </w:p>
    <w:p w14:paraId="7EF2B13B" w14:textId="3F86217D" w:rsidR="00C41C28" w:rsidRDefault="00C41C28" w:rsidP="00C41C28">
      <w:pPr>
        <w:jc w:val="center"/>
        <w:rPr>
          <w:lang w:val="en-US"/>
        </w:rPr>
      </w:pPr>
    </w:p>
    <w:p w14:paraId="17BF9865" w14:textId="2C462852" w:rsidR="00C41C28" w:rsidRDefault="00C41C28" w:rsidP="00C41C28">
      <w:pPr>
        <w:jc w:val="center"/>
        <w:rPr>
          <w:lang w:val="en-US"/>
        </w:rPr>
      </w:pPr>
    </w:p>
    <w:p w14:paraId="1A858C29" w14:textId="105EC77B" w:rsidR="00C41C28" w:rsidRDefault="00C41C28" w:rsidP="00C41C28">
      <w:pPr>
        <w:jc w:val="center"/>
        <w:rPr>
          <w:lang w:val="en-US"/>
        </w:rPr>
      </w:pPr>
    </w:p>
    <w:p w14:paraId="1F177135" w14:textId="77777777" w:rsidR="00C41C28" w:rsidRDefault="00C41C28" w:rsidP="00C41C28">
      <w:pPr>
        <w:jc w:val="center"/>
        <w:rPr>
          <w:lang w:val="en-US"/>
        </w:rPr>
      </w:pPr>
    </w:p>
    <w:p w14:paraId="5819C161" w14:textId="77777777" w:rsidR="00C41C28" w:rsidRDefault="00C41C28">
      <w:pPr>
        <w:rPr>
          <w:lang w:val="en-US"/>
        </w:rPr>
      </w:pPr>
    </w:p>
    <w:p w14:paraId="0B9A792B" w14:textId="5D9D728F" w:rsidR="00D348FD" w:rsidRDefault="00D71D11" w:rsidP="00C41C28">
      <w:pPr>
        <w:spacing w:line="480" w:lineRule="auto"/>
        <w:ind w:firstLine="720"/>
        <w:rPr>
          <w:lang w:val="en-US"/>
        </w:rPr>
      </w:pPr>
      <w:r>
        <w:rPr>
          <w:lang w:val="en-US"/>
        </w:rPr>
        <w:lastRenderedPageBreak/>
        <w:t xml:space="preserve">Spiritualism promotes positive wellbeing, mainly based on the underlying principles and values. An individual can only benefit from spiritual intervention if they have faith and </w:t>
      </w:r>
      <w:r>
        <w:rPr>
          <w:lang w:val="en-US"/>
        </w:rPr>
        <w:t>belief in the presence of a supreme being based on the religious realms within a given settings. Therefore there is a need to understand individual beliefs and critical aspects that influence personal wellbeing from a spiritual basis.</w:t>
      </w:r>
      <w:r w:rsidR="008F273F">
        <w:rPr>
          <w:lang w:val="en-US"/>
        </w:rPr>
        <w:t xml:space="preserve"> The best intervention that can help control vicarious trauma is spiritual counseling based on every professional religious ideology and meaning</w:t>
      </w:r>
      <w:r w:rsidR="000F2150">
        <w:rPr>
          <w:lang w:val="en-US"/>
        </w:rPr>
        <w:t>-</w:t>
      </w:r>
      <w:r w:rsidR="008F273F">
        <w:rPr>
          <w:lang w:val="en-US"/>
        </w:rPr>
        <w:t>focused meditation. These interventions are crucial in maintaining a strong level of engagement under which it is easier to provide an improved emphasis different situation that every counselor's face.</w:t>
      </w:r>
    </w:p>
    <w:p w14:paraId="51E021A8" w14:textId="50B20981" w:rsidR="008F273F" w:rsidRDefault="00D71D11" w:rsidP="00C41C28">
      <w:pPr>
        <w:spacing w:line="480" w:lineRule="auto"/>
        <w:ind w:firstLine="720"/>
        <w:rPr>
          <w:lang w:val="en-US"/>
        </w:rPr>
      </w:pPr>
      <w:r>
        <w:rPr>
          <w:lang w:val="en-US"/>
        </w:rPr>
        <w:t xml:space="preserve">According to </w:t>
      </w:r>
      <w:r w:rsidRPr="00F8036D">
        <w:t>Paloutzian</w:t>
      </w:r>
      <w:r>
        <w:rPr>
          <w:lang w:val="en-US"/>
        </w:rPr>
        <w:t xml:space="preserve"> and </w:t>
      </w:r>
      <w:r w:rsidRPr="00F8036D">
        <w:t>Park</w:t>
      </w:r>
      <w:r>
        <w:rPr>
          <w:lang w:val="en-US"/>
        </w:rPr>
        <w:t xml:space="preserve"> (</w:t>
      </w:r>
      <w:r w:rsidRPr="00F8036D">
        <w:t>2014)</w:t>
      </w:r>
      <w:r>
        <w:rPr>
          <w:lang w:val="en-US"/>
        </w:rPr>
        <w:t>, spiritual counseling focuses on specific factors that are likely to cause emotional stress to an individual and thus emphasize faith and strong re</w:t>
      </w:r>
      <w:r>
        <w:rPr>
          <w:lang w:val="en-US"/>
        </w:rPr>
        <w:t>ligious beliefs.</w:t>
      </w:r>
      <w:r w:rsidR="007C5091">
        <w:rPr>
          <w:lang w:val="en-US"/>
        </w:rPr>
        <w:t xml:space="preserve"> Causes of vicarious trauma among counselor</w:t>
      </w:r>
      <w:r w:rsidR="000F2150">
        <w:rPr>
          <w:lang w:val="en-US"/>
        </w:rPr>
        <w:t xml:space="preserve">s involve being engrossed in client issues and focusing on getting involved to help them from a personal perspective. Spiritual counseling provides an emphasis on the fact that every individual undergoes a difficult time before achieving better outcomes in life. Thus understanding these elements offer a substantial assessment of essential processes </w:t>
      </w:r>
      <w:r w:rsidR="00C41C28">
        <w:rPr>
          <w:lang w:val="en-US"/>
        </w:rPr>
        <w:t>that</w:t>
      </w:r>
      <w:r w:rsidR="000F2150">
        <w:rPr>
          <w:lang w:val="en-US"/>
        </w:rPr>
        <w:t xml:space="preserve"> can help control the ability to be influenced by client experiences. Meaning-focused meditation focus on specific challenges that an individual is dealing with which can help control the development of vicarious trauma. </w:t>
      </w:r>
    </w:p>
    <w:p w14:paraId="25DE392A" w14:textId="0261508A" w:rsidR="000F2150" w:rsidRPr="000F2150" w:rsidRDefault="00D71D11" w:rsidP="00C41C28">
      <w:pPr>
        <w:spacing w:line="480" w:lineRule="auto"/>
        <w:ind w:firstLine="720"/>
        <w:rPr>
          <w:lang w:val="en-US"/>
        </w:rPr>
      </w:pPr>
      <w:r w:rsidRPr="000F2150">
        <w:rPr>
          <w:lang w:val="en-US"/>
        </w:rPr>
        <w:t xml:space="preserve">Faith is an important aspect </w:t>
      </w:r>
      <w:r w:rsidR="00C41C28">
        <w:rPr>
          <w:lang w:val="en-US"/>
        </w:rPr>
        <w:t>that</w:t>
      </w:r>
      <w:r w:rsidRPr="000F2150">
        <w:rPr>
          <w:lang w:val="en-US"/>
        </w:rPr>
        <w:t xml:space="preserve"> creates a unified emphasis on critical processes which help define a highly effective emphasis on </w:t>
      </w:r>
      <w:r w:rsidRPr="000F2150">
        <w:rPr>
          <w:lang w:val="en-US"/>
        </w:rPr>
        <w:t>existing differences regarding an individual focus on essential elements influenc</w:t>
      </w:r>
      <w:r w:rsidR="00C41C28">
        <w:rPr>
          <w:lang w:val="en-US"/>
        </w:rPr>
        <w:t>ing</w:t>
      </w:r>
      <w:r w:rsidRPr="000F2150">
        <w:rPr>
          <w:lang w:val="en-US"/>
        </w:rPr>
        <w:t xml:space="preserve"> their belief.  There is a belief in one God, who is the greatest</w:t>
      </w:r>
      <w:r w:rsidR="00F8036D">
        <w:rPr>
          <w:lang w:val="en-US"/>
        </w:rPr>
        <w:t xml:space="preserve"> (</w:t>
      </w:r>
      <w:r w:rsidR="00F8036D" w:rsidRPr="00F8036D">
        <w:rPr>
          <w:lang w:val="en-US"/>
        </w:rPr>
        <w:t xml:space="preserve">Richards &amp; Bergin, 2014). </w:t>
      </w:r>
      <w:r w:rsidRPr="000F2150">
        <w:rPr>
          <w:lang w:val="en-US"/>
        </w:rPr>
        <w:t xml:space="preserve"> Despite significant development of monotheism in modern society, ancient socie</w:t>
      </w:r>
      <w:r w:rsidRPr="000F2150">
        <w:rPr>
          <w:lang w:val="en-US"/>
        </w:rPr>
        <w:t>ty did not believe in monotheism due to their different religious background</w:t>
      </w:r>
      <w:r w:rsidR="00C41C28">
        <w:rPr>
          <w:lang w:val="en-US"/>
        </w:rPr>
        <w:t>. A strong background</w:t>
      </w:r>
      <w:r w:rsidRPr="000F2150">
        <w:rPr>
          <w:lang w:val="en-US"/>
        </w:rPr>
        <w:t xml:space="preserve"> creates a unique consideration of critical processes which </w:t>
      </w:r>
      <w:r w:rsidRPr="000F2150">
        <w:rPr>
          <w:lang w:val="en-US"/>
        </w:rPr>
        <w:lastRenderedPageBreak/>
        <w:t>help create a unique understanding of overall wellbeing. The many gods that were worshiped in ancie</w:t>
      </w:r>
      <w:r w:rsidRPr="000F2150">
        <w:rPr>
          <w:lang w:val="en-US"/>
        </w:rPr>
        <w:t>nt times played a significant role within the societies because there was a unified belief on their importance and how they transformed the lives of individuals.</w:t>
      </w:r>
    </w:p>
    <w:p w14:paraId="16466D40" w14:textId="4A39CE7A" w:rsidR="00C41C28" w:rsidRDefault="00D71D11" w:rsidP="00C41C28">
      <w:pPr>
        <w:spacing w:line="480" w:lineRule="auto"/>
        <w:ind w:firstLine="720"/>
        <w:rPr>
          <w:lang w:val="en-US"/>
        </w:rPr>
      </w:pPr>
      <w:r>
        <w:rPr>
          <w:lang w:val="en-US"/>
        </w:rPr>
        <w:t>The ACA code of ethics includes specific factors that focus on understanding the underlying cr</w:t>
      </w:r>
      <w:r>
        <w:rPr>
          <w:lang w:val="en-US"/>
        </w:rPr>
        <w:t xml:space="preserve">oss-cultural </w:t>
      </w:r>
      <w:r w:rsidR="001C1D83">
        <w:rPr>
          <w:lang w:val="en-US"/>
        </w:rPr>
        <w:t xml:space="preserve">and spiritual </w:t>
      </w:r>
      <w:r>
        <w:rPr>
          <w:lang w:val="en-US"/>
        </w:rPr>
        <w:t xml:space="preserve">aspects improving </w:t>
      </w:r>
      <w:r w:rsidR="001C1D83">
        <w:rPr>
          <w:lang w:val="en-US"/>
        </w:rPr>
        <w:t>individual wellbeing. Self-awareness is a critical competency that will inform the decision that is considered in making a better determination. Improving service delivery provides a strong emphasis on essential aspects which give a well-integrated focus on the different spiritual interventions that help promote positive outcomes</w:t>
      </w:r>
      <w:r w:rsidR="00F8036D">
        <w:rPr>
          <w:lang w:val="en-US"/>
        </w:rPr>
        <w:t xml:space="preserve"> (</w:t>
      </w:r>
      <w:r w:rsidR="00F8036D" w:rsidRPr="00F8036D">
        <w:rPr>
          <w:lang w:val="en-US"/>
        </w:rPr>
        <w:t>Richards</w:t>
      </w:r>
      <w:r w:rsidR="00F8036D">
        <w:rPr>
          <w:lang w:val="en-US"/>
        </w:rPr>
        <w:t xml:space="preserve"> </w:t>
      </w:r>
      <w:r w:rsidR="00F8036D" w:rsidRPr="00F8036D">
        <w:rPr>
          <w:lang w:val="en-US"/>
        </w:rPr>
        <w:t>&amp; Bergin, 2014).</w:t>
      </w:r>
    </w:p>
    <w:p w14:paraId="762DE810" w14:textId="5BCFFFFA" w:rsidR="000F2150" w:rsidRDefault="00D71D11" w:rsidP="00C41C28">
      <w:pPr>
        <w:spacing w:line="480" w:lineRule="auto"/>
        <w:ind w:firstLine="720"/>
        <w:rPr>
          <w:lang w:val="en-US"/>
        </w:rPr>
      </w:pPr>
      <w:r>
        <w:rPr>
          <w:lang w:val="en-US"/>
        </w:rPr>
        <w:t xml:space="preserve"> </w:t>
      </w:r>
      <w:r w:rsidR="00C41C28">
        <w:rPr>
          <w:lang w:val="en-US"/>
        </w:rPr>
        <w:t>D</w:t>
      </w:r>
      <w:r>
        <w:rPr>
          <w:lang w:val="en-US"/>
        </w:rPr>
        <w:t>espite the efforts put in place to engage professionals and counselors against vicarious trauma, they must</w:t>
      </w:r>
      <w:r>
        <w:rPr>
          <w:lang w:val="en-US"/>
        </w:rPr>
        <w:t xml:space="preserve"> make significant efforts concerning making better decisions</w:t>
      </w:r>
      <w:r w:rsidR="00C41C28">
        <w:rPr>
          <w:lang w:val="en-US"/>
        </w:rPr>
        <w:t>. These decisions</w:t>
      </w:r>
      <w:r>
        <w:rPr>
          <w:lang w:val="en-US"/>
        </w:rPr>
        <w:t xml:space="preserve"> help in overcoming the underlying challenge </w:t>
      </w:r>
      <w:r w:rsidR="00C41C28">
        <w:rPr>
          <w:lang w:val="en-US"/>
        </w:rPr>
        <w:t>that</w:t>
      </w:r>
      <w:r>
        <w:rPr>
          <w:lang w:val="en-US"/>
        </w:rPr>
        <w:t xml:space="preserve"> is detrimental in making better clinical judgment despite dealing with trauma clients who have suffered different problems in the</w:t>
      </w:r>
      <w:r>
        <w:rPr>
          <w:lang w:val="en-US"/>
        </w:rPr>
        <w:t>ir lives.</w:t>
      </w:r>
      <w:r w:rsidR="00317AB9">
        <w:rPr>
          <w:lang w:val="en-US"/>
        </w:rPr>
        <w:t xml:space="preserve"> Individual own attitude, perception, and beliefs are essential in influencing their commitment</w:t>
      </w:r>
      <w:r w:rsidR="00F8036D">
        <w:rPr>
          <w:lang w:val="en-US"/>
        </w:rPr>
        <w:t xml:space="preserve"> (</w:t>
      </w:r>
      <w:r w:rsidR="00F8036D" w:rsidRPr="00F8036D">
        <w:t>Kahle &amp; Robbins, 2014). </w:t>
      </w:r>
      <w:r w:rsidR="00317AB9">
        <w:rPr>
          <w:lang w:val="en-US"/>
        </w:rPr>
        <w:t>Controlling vicarious trauma among counselors and psychiatric professionals offer a new approach which can be adequately evaluated to achieve more significant outcomes. Therefore even though the integration of spiritual intervention is crucial, an individual must be willing to control their traits.</w:t>
      </w:r>
    </w:p>
    <w:p w14:paraId="0B92DAF1" w14:textId="1BE5F41E" w:rsidR="00F8036D" w:rsidRDefault="00F8036D" w:rsidP="00C41C28">
      <w:pPr>
        <w:spacing w:line="480" w:lineRule="auto"/>
        <w:ind w:firstLine="720"/>
        <w:rPr>
          <w:lang w:val="en-US"/>
        </w:rPr>
      </w:pPr>
    </w:p>
    <w:p w14:paraId="5FD2EEF3" w14:textId="3A25C821" w:rsidR="00F8036D" w:rsidRDefault="00F8036D" w:rsidP="00C41C28">
      <w:pPr>
        <w:spacing w:line="480" w:lineRule="auto"/>
        <w:ind w:firstLine="720"/>
        <w:rPr>
          <w:lang w:val="en-US"/>
        </w:rPr>
      </w:pPr>
    </w:p>
    <w:p w14:paraId="567B6A63" w14:textId="57AD2DFB" w:rsidR="00F8036D" w:rsidRDefault="00F8036D" w:rsidP="00C41C28">
      <w:pPr>
        <w:spacing w:line="480" w:lineRule="auto"/>
        <w:ind w:firstLine="720"/>
        <w:rPr>
          <w:lang w:val="en-US"/>
        </w:rPr>
      </w:pPr>
    </w:p>
    <w:p w14:paraId="29C9E41B" w14:textId="4140A531" w:rsidR="00F8036D" w:rsidRDefault="00F8036D" w:rsidP="00C41C28">
      <w:pPr>
        <w:spacing w:line="480" w:lineRule="auto"/>
        <w:ind w:firstLine="720"/>
        <w:rPr>
          <w:lang w:val="en-US"/>
        </w:rPr>
      </w:pPr>
    </w:p>
    <w:p w14:paraId="6E64794D" w14:textId="26B2F384" w:rsidR="00F8036D" w:rsidRDefault="00D71D11" w:rsidP="00F8036D">
      <w:pPr>
        <w:spacing w:line="480" w:lineRule="auto"/>
        <w:ind w:firstLine="720"/>
        <w:jc w:val="center"/>
        <w:rPr>
          <w:lang w:val="en-US"/>
        </w:rPr>
      </w:pPr>
      <w:r>
        <w:rPr>
          <w:lang w:val="en-US"/>
        </w:rPr>
        <w:t>References</w:t>
      </w:r>
    </w:p>
    <w:p w14:paraId="7672D3AB" w14:textId="77777777" w:rsidR="00F8036D" w:rsidRDefault="00D71D11" w:rsidP="00F8036D">
      <w:pPr>
        <w:spacing w:line="480" w:lineRule="auto"/>
        <w:ind w:left="720" w:hanging="720"/>
        <w:rPr>
          <w:lang w:val="en-US"/>
        </w:rPr>
      </w:pPr>
      <w:r w:rsidRPr="00F8036D">
        <w:lastRenderedPageBreak/>
        <w:t>Kahle, P. A., &amp; Robbins, J. M. (2014). </w:t>
      </w:r>
      <w:r w:rsidRPr="00F8036D">
        <w:rPr>
          <w:i/>
          <w:iCs/>
        </w:rPr>
        <w:t>The power of</w:t>
      </w:r>
      <w:r w:rsidRPr="00F8036D">
        <w:rPr>
          <w:i/>
          <w:iCs/>
        </w:rPr>
        <w:t xml:space="preserve"> spirituality in therapy: Integrating spiritual and religious beliefs in mental health practice</w:t>
      </w:r>
      <w:r w:rsidRPr="00F8036D">
        <w:t>. Routledge.</w:t>
      </w:r>
    </w:p>
    <w:p w14:paraId="2E2F30B2" w14:textId="77777777" w:rsidR="00F8036D" w:rsidRDefault="00D71D11" w:rsidP="00F8036D">
      <w:pPr>
        <w:spacing w:line="480" w:lineRule="auto"/>
        <w:ind w:left="720" w:hanging="720"/>
      </w:pPr>
      <w:r w:rsidRPr="00F8036D">
        <w:t>Paloutzian, R. F., &amp; Park, C. L. (Eds.). (2014). </w:t>
      </w:r>
      <w:r w:rsidRPr="00F8036D">
        <w:rPr>
          <w:i/>
          <w:iCs/>
        </w:rPr>
        <w:t>Handbook of the psychology of religion and spirituality</w:t>
      </w:r>
      <w:r w:rsidRPr="00F8036D">
        <w:t>. Guilford Publications.</w:t>
      </w:r>
    </w:p>
    <w:p w14:paraId="636BF3F4" w14:textId="77777777" w:rsidR="00F8036D" w:rsidRDefault="00D71D11" w:rsidP="00F8036D">
      <w:pPr>
        <w:spacing w:line="480" w:lineRule="auto"/>
        <w:ind w:left="720" w:hanging="720"/>
        <w:rPr>
          <w:lang w:val="en-US"/>
        </w:rPr>
      </w:pPr>
      <w:r w:rsidRPr="00F8036D">
        <w:rPr>
          <w:lang w:val="en-US"/>
        </w:rPr>
        <w:t>Richards, P., &amp; Ber</w:t>
      </w:r>
      <w:r w:rsidRPr="00F8036D">
        <w:rPr>
          <w:lang w:val="en-US"/>
        </w:rPr>
        <w:t>gin, A. E. (2014). Toward religious and spiritual competency for mental health professionals.</w:t>
      </w:r>
    </w:p>
    <w:p w14:paraId="378C8049" w14:textId="24224F3B" w:rsidR="00F8036D" w:rsidRDefault="00F8036D" w:rsidP="00C41C28">
      <w:pPr>
        <w:spacing w:line="480" w:lineRule="auto"/>
        <w:ind w:firstLine="720"/>
        <w:rPr>
          <w:lang w:val="en-US"/>
        </w:rPr>
      </w:pPr>
    </w:p>
    <w:p w14:paraId="534654B0" w14:textId="77777777" w:rsidR="00F8036D" w:rsidRDefault="00F8036D" w:rsidP="00C41C28">
      <w:pPr>
        <w:spacing w:line="480" w:lineRule="auto"/>
        <w:ind w:firstLine="720"/>
        <w:rPr>
          <w:lang w:val="en-US"/>
        </w:rPr>
      </w:pPr>
    </w:p>
    <w:p w14:paraId="55489E89" w14:textId="77777777" w:rsidR="001C1D83" w:rsidRDefault="001C1D83">
      <w:pPr>
        <w:rPr>
          <w:lang w:val="en-US"/>
        </w:rPr>
      </w:pPr>
    </w:p>
    <w:p w14:paraId="25F294FC" w14:textId="77777777" w:rsidR="008F273F" w:rsidRPr="001D777F" w:rsidRDefault="008F273F">
      <w:pPr>
        <w:rPr>
          <w:lang w:val="en-US"/>
        </w:rPr>
      </w:pPr>
    </w:p>
    <w:sectPr w:rsidR="008F273F" w:rsidRPr="001D777F" w:rsidSect="00C41C2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E254F" w14:textId="77777777" w:rsidR="00D71D11" w:rsidRDefault="00D71D11">
      <w:pPr>
        <w:spacing w:after="0" w:line="240" w:lineRule="auto"/>
      </w:pPr>
      <w:r>
        <w:separator/>
      </w:r>
    </w:p>
  </w:endnote>
  <w:endnote w:type="continuationSeparator" w:id="0">
    <w:p w14:paraId="340EC44E" w14:textId="77777777" w:rsidR="00D71D11" w:rsidRDefault="00D71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DC27F" w14:textId="77777777" w:rsidR="00D71D11" w:rsidRDefault="00D71D11">
      <w:pPr>
        <w:spacing w:after="0" w:line="240" w:lineRule="auto"/>
      </w:pPr>
      <w:r>
        <w:separator/>
      </w:r>
    </w:p>
  </w:footnote>
  <w:footnote w:type="continuationSeparator" w:id="0">
    <w:p w14:paraId="22CDFA44" w14:textId="77777777" w:rsidR="00D71D11" w:rsidRDefault="00D71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3BC69" w14:textId="55E633C9" w:rsidR="00C41C28" w:rsidRDefault="00D71D11">
    <w:pPr>
      <w:pStyle w:val="Header"/>
      <w:jc w:val="right"/>
    </w:pPr>
    <w:r w:rsidRPr="00C41C28">
      <w:rPr>
        <w:lang w:val="en-US"/>
      </w:rPr>
      <w:t xml:space="preserve">SPIRITUAL INTERVENTION           </w:t>
    </w:r>
    <w:r>
      <w:rPr>
        <w:lang w:val="en-US"/>
      </w:rPr>
      <w:t xml:space="preserve">                                                                                  </w:t>
    </w:r>
    <w:sdt>
      <w:sdtPr>
        <w:id w:val="-1564171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ED5A18" w14:textId="77777777" w:rsidR="00C41C28" w:rsidRDefault="00C41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096DB" w14:textId="7B4F09A0" w:rsidR="00C41C28" w:rsidRDefault="00D71D11">
    <w:pPr>
      <w:pStyle w:val="Header"/>
      <w:jc w:val="right"/>
    </w:pPr>
    <w:r>
      <w:rPr>
        <w:lang w:val="en-US"/>
      </w:rPr>
      <w:t xml:space="preserve">Running head: </w:t>
    </w:r>
    <w:r w:rsidRPr="00C41C28">
      <w:rPr>
        <w:lang w:val="en-US"/>
      </w:rPr>
      <w:t xml:space="preserve">SPIRITUAL INTERVENTION </w:t>
    </w:r>
    <w:r>
      <w:rPr>
        <w:lang w:val="en-US"/>
      </w:rPr>
      <w:t xml:space="preserve">                                                                     </w:t>
    </w:r>
    <w:sdt>
      <w:sdtPr>
        <w:id w:val="1614326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2E0A4B" w14:textId="77777777" w:rsidR="00C41C28" w:rsidRDefault="00C41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7F"/>
    <w:rsid w:val="000F2150"/>
    <w:rsid w:val="001C1D83"/>
    <w:rsid w:val="001D777F"/>
    <w:rsid w:val="00317AB9"/>
    <w:rsid w:val="006B55FD"/>
    <w:rsid w:val="007C5091"/>
    <w:rsid w:val="008F273F"/>
    <w:rsid w:val="00BD7231"/>
    <w:rsid w:val="00C41C28"/>
    <w:rsid w:val="00D348FD"/>
    <w:rsid w:val="00D71D11"/>
    <w:rsid w:val="00F8036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88CCD-AC81-4A6D-AE16-44EFA4A1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C28"/>
  </w:style>
  <w:style w:type="paragraph" w:styleId="Footer">
    <w:name w:val="footer"/>
    <w:basedOn w:val="Normal"/>
    <w:link w:val="FooterChar"/>
    <w:uiPriority w:val="99"/>
    <w:unhideWhenUsed/>
    <w:rsid w:val="00C41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2019-07-13T15:29:00Z</dcterms:created>
  <dcterms:modified xsi:type="dcterms:W3CDTF">2019-07-13T15:29:00Z</dcterms:modified>
</cp:coreProperties>
</file>